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hint="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hint="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hint="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hint="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hint="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hint="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hint="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hint="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hint="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hint="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hint="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hint="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hint="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hint="eastAsia"/>
        </w:rPr>
      </w:pPr>
    </w:p>
    <w:p w14:paraId="0CC92FDD" w14:textId="224CBB23" w:rsidR="00ED57BC" w:rsidRPr="00B93AEA" w:rsidRDefault="00ED57BC" w:rsidP="00ED57BC">
      <w:pPr>
        <w:pStyle w:val="ab"/>
        <w:numPr>
          <w:ilvl w:val="0"/>
          <w:numId w:val="24"/>
        </w:numPr>
        <w:ind w:leftChars="0"/>
        <w:rPr>
          <w:rFonts w:asciiTheme="minorEastAsia" w:hAnsiTheme="minorEastAsia" w:hint="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hint="eastAsia"/>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hint="eastAsia"/>
          <w:bCs/>
        </w:rPr>
      </w:pPr>
    </w:p>
    <w:p w14:paraId="5D66FFF9" w14:textId="77777777" w:rsidR="00BC1711" w:rsidRPr="00B93AEA" w:rsidRDefault="00ED57BC" w:rsidP="00BC1711">
      <w:pPr>
        <w:pStyle w:val="ab"/>
        <w:numPr>
          <w:ilvl w:val="0"/>
          <w:numId w:val="9"/>
        </w:numPr>
        <w:ind w:leftChars="0"/>
        <w:rPr>
          <w:rFonts w:asciiTheme="minorEastAsia" w:hAnsiTheme="minorEastAsia" w:hint="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hint="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rPr>
          <w:rFonts w:hint="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hint="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hint="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hint="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hint="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hint="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hint="eastAsia"/>
          <w:bCs/>
        </w:rPr>
      </w:pPr>
    </w:p>
    <w:p w14:paraId="15896C90" w14:textId="402E1A35" w:rsidR="002A5A09" w:rsidRPr="00B93AEA" w:rsidRDefault="00913836" w:rsidP="00913836">
      <w:pPr>
        <w:pStyle w:val="a3"/>
        <w:ind w:firstLineChars="0" w:firstLine="0"/>
        <w:rPr>
          <w:rStyle w:val="af3"/>
          <w:rFonts w:asciiTheme="minorHAnsi" w:eastAsiaTheme="minorEastAsia" w:hint="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Fonts w:hint="eastAsia"/>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Fonts w:hint="eastAsia"/>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hint="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hint="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hint="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hint="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B93AE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SEM</w:t>
      </w:r>
      <w:r w:rsidR="00724D55">
        <w:rPr>
          <w:rStyle w:val="af3"/>
          <w:rFonts w:asciiTheme="minorHAnsi" w:eastAsiaTheme="minorEastAsia"/>
          <w:color w:val="000000" w:themeColor="text1"/>
          <w:vertAlign w:val="superscript"/>
        </w:rPr>
        <w:t>[25]</w:t>
      </w:r>
      <w:r w:rsidRPr="00B93AEA">
        <w:rPr>
          <w:rStyle w:val="af3"/>
          <w:rFonts w:asciiTheme="minorEastAsia" w:eastAsiaTheme="minorEastAsia" w:hAnsiTheme="minorEastAsia"/>
          <w:color w:val="000000" w:themeColor="text1"/>
        </w:rPr>
        <w:t>(</w:t>
      </w:r>
      <w:r w:rsidRPr="00B23323">
        <w:rPr>
          <w:rFonts w:asciiTheme="minorHAnsi"/>
          <w:color w:val="000000" w:themeColor="text1"/>
        </w:rPr>
        <w:t>Strategic</w:t>
      </w:r>
      <w:r w:rsidRPr="00B93AEA">
        <w:rPr>
          <w:rFonts w:asciiTheme="minorEastAsia" w:hAnsiTheme="minorEastAsia"/>
          <w:color w:val="000000" w:themeColor="text1"/>
        </w:rPr>
        <w:t xml:space="preserve"> </w:t>
      </w:r>
      <w:r w:rsidRPr="00B23323">
        <w:rPr>
          <w:rFonts w:asciiTheme="minorHAnsi"/>
          <w:color w:val="000000" w:themeColor="text1"/>
        </w:rPr>
        <w:t>Experiential</w:t>
      </w:r>
      <w:r w:rsidRPr="00B93AEA">
        <w:rPr>
          <w:rFonts w:asciiTheme="minorEastAsia" w:hAnsiTheme="minorEastAsia"/>
          <w:color w:val="000000" w:themeColor="text1"/>
        </w:rPr>
        <w:t xml:space="preserve"> </w:t>
      </w:r>
      <w:r w:rsidRPr="00B23323">
        <w:rPr>
          <w:rFonts w:asciiTheme="minorHAnsi"/>
          <w:color w:val="000000" w:themeColor="text1"/>
        </w:rPr>
        <w:t>Module</w:t>
      </w:r>
      <w:r w:rsidRPr="00B93AEA">
        <w:rPr>
          <w:rStyle w:val="af3"/>
          <w:rFonts w:asciiTheme="minorEastAsia" w:eastAsiaTheme="minorEastAsia" w:hAnsiTheme="minorEastAsia"/>
          <w:color w:val="000000" w:themeColor="text1"/>
        </w:rPr>
        <w:t>)</w:t>
      </w:r>
      <w:r w:rsidRPr="00B93AEA">
        <w:rPr>
          <w:rStyle w:val="af3"/>
          <w:rFonts w:asciiTheme="minorEastAsia" w:eastAsiaTheme="minorEastAsia" w:hAnsiTheme="minorEastAsia" w:hint="eastAsia"/>
          <w:color w:val="000000" w:themeColor="text1"/>
        </w:rPr>
        <w:t>における</w:t>
      </w:r>
      <w:r w:rsidRPr="00B23323">
        <w:rPr>
          <w:rStyle w:val="af3"/>
          <w:rFonts w:asciiTheme="minorHAnsi" w:eastAsiaTheme="minorEastAsia"/>
          <w:color w:val="000000" w:themeColor="text1"/>
        </w:rPr>
        <w:t>UX</w:t>
      </w:r>
    </w:p>
    <w:p w14:paraId="47301A76" w14:textId="7776A27D" w:rsidR="00760987" w:rsidRPr="00B93AEA" w:rsidRDefault="005214B9" w:rsidP="00B93AEA">
      <w:pPr>
        <w:pStyle w:val="a3"/>
        <w:rPr>
          <w:rFonts w:asciiTheme="minorEastAsia" w:hAnsiTheme="minorEastAsia" w:hint="eastAsia"/>
          <w:color w:val="000000" w:themeColor="text1"/>
        </w:rPr>
      </w:pPr>
      <w:r w:rsidRPr="00B93AEA">
        <w:rPr>
          <w:rFonts w:asciiTheme="minorEastAsia" w:hAnsiTheme="minorEastAsia" w:hint="eastAsia"/>
          <w:color w:val="000000" w:themeColor="text1"/>
        </w:rPr>
        <w:t xml:space="preserve">　</w:t>
      </w:r>
      <w:r w:rsidR="00826BDF" w:rsidRPr="00B93AEA">
        <w:rPr>
          <w:rFonts w:asciiTheme="minorEastAsia" w:hAnsiTheme="minorEastAsia"/>
          <w:color w:val="000000" w:themeColor="text1"/>
        </w:rPr>
        <w:t>シュミット（</w:t>
      </w:r>
      <w:r w:rsidR="00826BDF" w:rsidRPr="00B23323">
        <w:rPr>
          <w:rFonts w:asciiTheme="minorHAnsi"/>
          <w:color w:val="000000" w:themeColor="text1"/>
        </w:rPr>
        <w:t>Bernd</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H</w:t>
      </w:r>
      <w:r w:rsidR="00826BDF" w:rsidRPr="00B93AEA">
        <w:rPr>
          <w:rFonts w:asciiTheme="minorEastAsia" w:hAnsiTheme="minorEastAsia"/>
          <w:color w:val="000000" w:themeColor="text1"/>
        </w:rPr>
        <w:t xml:space="preserve">. </w:t>
      </w:r>
      <w:r w:rsidR="00826BDF" w:rsidRPr="00B23323">
        <w:rPr>
          <w:rFonts w:asciiTheme="minorHAnsi"/>
          <w:color w:val="000000" w:themeColor="text1"/>
        </w:rPr>
        <w:t>Schmitt</w:t>
      </w:r>
      <w:r w:rsidR="00826BDF" w:rsidRPr="00B93AEA">
        <w:rPr>
          <w:rFonts w:asciiTheme="minorEastAsia" w:hAnsiTheme="minorEastAsia"/>
          <w:color w:val="000000" w:themeColor="text1"/>
        </w:rPr>
        <w:t>）が</w:t>
      </w:r>
      <w:r w:rsidR="00826BDF" w:rsidRPr="00B23323">
        <w:rPr>
          <w:rFonts w:asciiTheme="minorHAnsi"/>
          <w:color w:val="000000" w:themeColor="text1"/>
        </w:rPr>
        <w:t>90</w:t>
      </w:r>
      <w:r w:rsidR="00826BDF" w:rsidRPr="00B93AEA">
        <w:rPr>
          <w:rFonts w:asciiTheme="minorEastAsia" w:hAnsiTheme="minorEastAsia"/>
          <w:color w:val="000000" w:themeColor="text1"/>
        </w:rPr>
        <w:t>年代末に提唱した</w:t>
      </w:r>
      <w:r w:rsidR="00671CB3" w:rsidRPr="00B93AEA">
        <w:rPr>
          <w:rFonts w:asciiTheme="minorEastAsia" w:hAnsiTheme="minorEastAsia"/>
          <w:color w:val="000000" w:themeColor="text1"/>
        </w:rPr>
        <w:t>経験価値マーケティングは</w:t>
      </w:r>
      <w:r w:rsidR="00671CB3"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需要者が消費行動によって得</w:t>
      </w:r>
      <w:r w:rsidRPr="00B93AEA">
        <w:rPr>
          <w:rFonts w:asciiTheme="minorEastAsia" w:hAnsiTheme="minorEastAsia"/>
          <w:color w:val="000000" w:themeColor="text1"/>
        </w:rPr>
        <w:t>る総体的な価値</w:t>
      </w:r>
      <w:r w:rsidRPr="00B93AEA">
        <w:rPr>
          <w:rFonts w:asciiTheme="minorEastAsia" w:hAnsiTheme="minorEastAsia" w:hint="eastAsia"/>
          <w:color w:val="000000" w:themeColor="text1"/>
        </w:rPr>
        <w:t>，</w:t>
      </w:r>
      <w:r w:rsidR="00826BDF" w:rsidRPr="00B93AEA">
        <w:rPr>
          <w:rFonts w:asciiTheme="minorEastAsia" w:hAnsiTheme="minorEastAsia"/>
          <w:color w:val="000000" w:themeColor="text1"/>
        </w:rPr>
        <w:t>特に情緒便益を分析することを基本的コンセプトとして</w:t>
      </w:r>
      <w:r w:rsidRPr="00B93AEA">
        <w:rPr>
          <w:rFonts w:asciiTheme="minorEastAsia" w:hAnsiTheme="minorEastAsia" w:hint="eastAsia"/>
          <w:color w:val="000000" w:themeColor="text1"/>
        </w:rPr>
        <w:t>いる．</w:t>
      </w:r>
      <w:r w:rsidR="00637B28" w:rsidRPr="00B93AEA">
        <w:rPr>
          <w:rFonts w:asciiTheme="minorEastAsia" w:hAnsiTheme="minorEastAsia"/>
          <w:color w:val="000000" w:themeColor="text1"/>
        </w:rPr>
        <w:t>経験価値とは</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顧客が企業やブランドとの接点において</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実際に肌で何かを感じたり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感動したりすることにより</w:t>
      </w:r>
      <w:r w:rsidR="00637B28" w:rsidRPr="00B93AEA">
        <w:rPr>
          <w:rFonts w:asciiTheme="minorEastAsia" w:hAnsiTheme="minorEastAsia" w:hint="eastAsia"/>
          <w:color w:val="000000" w:themeColor="text1"/>
        </w:rPr>
        <w:t>，</w:t>
      </w:r>
      <w:r w:rsidR="00637B28" w:rsidRPr="00B93AEA">
        <w:rPr>
          <w:rFonts w:asciiTheme="minorEastAsia" w:hAnsiTheme="minorEastAsia"/>
          <w:color w:val="000000" w:themeColor="text1"/>
        </w:rPr>
        <w:t>顧客の感性や感覚に訴えかける価値のことである</w:t>
      </w:r>
      <w:r w:rsidR="00637B28" w:rsidRPr="00B93AEA">
        <w:rPr>
          <w:rFonts w:asciiTheme="minorEastAsia" w:hAnsiTheme="minorEastAsia" w:hint="eastAsia"/>
          <w:color w:val="000000" w:themeColor="text1"/>
        </w:rPr>
        <w:t>．</w:t>
      </w:r>
      <w:r w:rsidR="00264976" w:rsidRPr="00B93AEA">
        <w:rPr>
          <w:rFonts w:asciiTheme="minorEastAsia" w:hAnsiTheme="minorEastAsia"/>
          <w:color w:val="000000" w:themeColor="text1"/>
        </w:rPr>
        <w:t>経験価値は独自の構造や処理過程によりさまざまタイプに分類</w:t>
      </w:r>
      <w:r w:rsidR="00264976" w:rsidRPr="00B93AEA">
        <w:rPr>
          <w:rFonts w:asciiTheme="minorEastAsia" w:hAnsiTheme="minorEastAsia" w:hint="eastAsia"/>
          <w:color w:val="000000" w:themeColor="text1"/>
        </w:rPr>
        <w:t>できるとされ，</w:t>
      </w:r>
      <w:r w:rsidR="00760987" w:rsidRPr="00B93AEA">
        <w:rPr>
          <w:rFonts w:asciiTheme="minorEastAsia" w:hAnsiTheme="minorEastAsia" w:hint="eastAsia"/>
          <w:color w:val="000000" w:themeColor="text1"/>
        </w:rPr>
        <w:t>以下の</w:t>
      </w:r>
      <w:r w:rsidR="00760987" w:rsidRPr="00B23323">
        <w:rPr>
          <w:rFonts w:asciiTheme="minorHAnsi"/>
          <w:color w:val="000000" w:themeColor="text1"/>
        </w:rPr>
        <w:t>5</w:t>
      </w:r>
      <w:r w:rsidR="00760987" w:rsidRPr="00B93AEA">
        <w:rPr>
          <w:rFonts w:asciiTheme="minorEastAsia" w:hAnsiTheme="minorEastAsia"/>
          <w:color w:val="000000" w:themeColor="text1"/>
        </w:rPr>
        <w:t>つの戦略的経験価</w:t>
      </w:r>
      <w:r w:rsidR="00760987" w:rsidRPr="00B93AEA">
        <w:rPr>
          <w:rFonts w:asciiTheme="minorEastAsia" w:hAnsiTheme="minorEastAsia"/>
          <w:color w:val="000000" w:themeColor="text1"/>
        </w:rPr>
        <w:t xml:space="preserve"> </w:t>
      </w:r>
      <w:r w:rsidR="00760987" w:rsidRPr="00B93AEA">
        <w:rPr>
          <w:rFonts w:asciiTheme="minorEastAsia" w:hAnsiTheme="minorEastAsia"/>
          <w:color w:val="000000" w:themeColor="text1"/>
        </w:rPr>
        <w:t>値モジュール（</w:t>
      </w:r>
      <w:r w:rsidR="00760987" w:rsidRPr="00B23323">
        <w:rPr>
          <w:rFonts w:asciiTheme="minorHAnsi"/>
          <w:color w:val="000000" w:themeColor="text1"/>
        </w:rPr>
        <w:t>SEM</w:t>
      </w:r>
      <w:r w:rsidR="00760987" w:rsidRPr="00B93AEA">
        <w:rPr>
          <w:rFonts w:asciiTheme="minorEastAsia" w:hAnsiTheme="minorEastAsia"/>
          <w:color w:val="000000" w:themeColor="text1"/>
        </w:rPr>
        <w:t>）にまとめ</w:t>
      </w:r>
      <w:r w:rsidR="00760987" w:rsidRPr="00B93AEA">
        <w:rPr>
          <w:rFonts w:asciiTheme="minorEastAsia" w:hAnsiTheme="minorEastAsia" w:hint="eastAsia"/>
          <w:color w:val="000000" w:themeColor="text1"/>
        </w:rPr>
        <w:t>られている．</w:t>
      </w:r>
    </w:p>
    <w:p w14:paraId="6CBF2CB8" w14:textId="77777777" w:rsidR="00016B82" w:rsidRPr="00B93AEA" w:rsidRDefault="00016B82" w:rsidP="00016B82">
      <w:pPr>
        <w:pStyle w:val="a3"/>
        <w:ind w:firstLineChars="0" w:firstLine="0"/>
        <w:rPr>
          <w:rFonts w:asciiTheme="minorEastAsia" w:hAnsiTheme="minorEastAsia" w:hint="eastAsia"/>
          <w:color w:val="000000" w:themeColor="text1"/>
        </w:rPr>
      </w:pPr>
    </w:p>
    <w:p w14:paraId="18CB5C3F" w14:textId="44B05DA2" w:rsidR="00016B82" w:rsidRPr="00B93AEA" w:rsidRDefault="0072119E" w:rsidP="0072119E">
      <w:pPr>
        <w:pStyle w:val="a3"/>
        <w:numPr>
          <w:ilvl w:val="0"/>
          <w:numId w:val="28"/>
        </w:numPr>
        <w:ind w:firstLineChars="0"/>
        <w:rPr>
          <w:rFonts w:asciiTheme="minorEastAsia" w:hAnsiTheme="minorEastAsia"/>
          <w:color w:val="000000" w:themeColor="text1"/>
        </w:rPr>
      </w:pPr>
      <w:r w:rsidRPr="00B93AEA">
        <w:rPr>
          <w:rFonts w:asciiTheme="minorEastAsia" w:hAnsiTheme="minorEastAsia" w:hint="eastAsia"/>
          <w:color w:val="000000" w:themeColor="text1"/>
        </w:rPr>
        <w:t>感覚的経験価値</w:t>
      </w:r>
      <w:r w:rsidRPr="00B93AEA">
        <w:rPr>
          <w:rFonts w:asciiTheme="minorEastAsia" w:hAnsiTheme="minorEastAsia"/>
          <w:color w:val="000000" w:themeColor="text1"/>
        </w:rPr>
        <w:t>(</w:t>
      </w:r>
      <w:r w:rsidR="00016B82" w:rsidRPr="00B23323">
        <w:rPr>
          <w:rFonts w:asciiTheme="minorHAnsi"/>
          <w:color w:val="000000" w:themeColor="text1"/>
        </w:rPr>
        <w:t>SENSE</w:t>
      </w:r>
      <w:r w:rsidRPr="00B93AEA">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氷を触って冷たいと感じる</w:t>
      </w:r>
    </w:p>
    <w:p w14:paraId="15456163" w14:textId="77777777" w:rsidR="00724D55" w:rsidRPr="00B93AEA" w:rsidRDefault="00724D55" w:rsidP="0072119E">
      <w:pPr>
        <w:pStyle w:val="a3"/>
        <w:ind w:left="360" w:firstLineChars="0" w:firstLine="0"/>
        <w:rPr>
          <w:rFonts w:asciiTheme="minorEastAsia" w:hAnsiTheme="minorEastAsia"/>
          <w:color w:val="000000" w:themeColor="text1"/>
        </w:rPr>
      </w:pPr>
    </w:p>
    <w:p w14:paraId="6E7C2492" w14:textId="646C4EA4"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情緒的経験価値</w:t>
      </w:r>
      <w:r w:rsidRPr="00B93AEA">
        <w:rPr>
          <w:rFonts w:asciiTheme="minorEastAsia" w:hAnsiTheme="minorEastAsia"/>
          <w:color w:val="000000" w:themeColor="text1"/>
        </w:rPr>
        <w:t>(</w:t>
      </w:r>
      <w:r w:rsidR="00016B82" w:rsidRPr="00B23323">
        <w:rPr>
          <w:rFonts w:asciiTheme="minorHAnsi"/>
          <w:color w:val="000000" w:themeColor="text1"/>
        </w:rPr>
        <w:t>FEEL</w:t>
      </w:r>
      <w:r w:rsidRPr="00B93AEA">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映画を見て心が温まった</w:t>
      </w:r>
    </w:p>
    <w:p w14:paraId="21B5D19B" w14:textId="77777777" w:rsidR="00724D55" w:rsidRPr="00B93AEA" w:rsidRDefault="00724D55" w:rsidP="00D0044D">
      <w:pPr>
        <w:pStyle w:val="a3"/>
        <w:ind w:left="360" w:firstLineChars="0" w:firstLine="0"/>
        <w:rPr>
          <w:rFonts w:asciiTheme="minorEastAsia" w:hAnsiTheme="minorEastAsia"/>
          <w:color w:val="000000" w:themeColor="text1"/>
        </w:rPr>
      </w:pPr>
    </w:p>
    <w:p w14:paraId="6A7F3E47" w14:textId="37F32F57"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創造的・認知的経験価値</w:t>
      </w:r>
      <w:r w:rsidRPr="00B93AEA">
        <w:rPr>
          <w:rFonts w:asciiTheme="minorEastAsia" w:hAnsiTheme="minorEastAsia"/>
          <w:color w:val="000000" w:themeColor="text1"/>
        </w:rPr>
        <w:t>(</w:t>
      </w:r>
      <w:r w:rsidR="00016B82" w:rsidRPr="00B23323">
        <w:rPr>
          <w:rFonts w:asciiTheme="minorHAnsi"/>
          <w:color w:val="000000" w:themeColor="text1"/>
        </w:rPr>
        <w:t>THINK</w:t>
      </w:r>
      <w:r w:rsidRPr="00B93AEA">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手品を見てどんな仕掛けだろうと考えた</w:t>
      </w:r>
    </w:p>
    <w:p w14:paraId="5736FB74" w14:textId="77777777" w:rsidR="00724D55" w:rsidRPr="00B93AEA" w:rsidRDefault="00724D55" w:rsidP="00D0044D">
      <w:pPr>
        <w:pStyle w:val="a3"/>
        <w:ind w:left="360" w:firstLineChars="0" w:firstLine="0"/>
        <w:rPr>
          <w:rFonts w:asciiTheme="minorEastAsia" w:hAnsiTheme="minorEastAsia"/>
          <w:color w:val="000000" w:themeColor="text1"/>
        </w:rPr>
      </w:pPr>
    </w:p>
    <w:p w14:paraId="03D57DAA" w14:textId="387DACEB" w:rsidR="00016B82" w:rsidRPr="00B93AEA" w:rsidRDefault="0072119E"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肉体的・行動的経験価値</w:t>
      </w:r>
      <w:r w:rsidRPr="00B93AEA">
        <w:rPr>
          <w:rFonts w:asciiTheme="minorEastAsia" w:hAnsiTheme="minorEastAsia"/>
          <w:color w:val="000000" w:themeColor="text1"/>
        </w:rPr>
        <w:t>(</w:t>
      </w:r>
      <w:r w:rsidR="00016B82" w:rsidRPr="00B23323">
        <w:rPr>
          <w:rFonts w:asciiTheme="minorHAnsi"/>
          <w:color w:val="000000" w:themeColor="text1"/>
        </w:rPr>
        <w:t>ACT</w:t>
      </w:r>
      <w:r w:rsidRPr="00B93AEA">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color w:val="000000" w:themeColor="text1"/>
        </w:rPr>
      </w:pPr>
      <w:r w:rsidRPr="00B93AEA">
        <w:rPr>
          <w:rFonts w:asciiTheme="minorEastAsia" w:hAnsiTheme="minorEastAsia" w:hint="eastAsia"/>
          <w:color w:val="000000" w:themeColor="text1"/>
        </w:rPr>
        <w:t>同窓会に参加してやっぱり仲間だと感じた</w:t>
      </w:r>
    </w:p>
    <w:p w14:paraId="73596A4D" w14:textId="77777777" w:rsidR="00724D55" w:rsidRPr="00B93AEA" w:rsidRDefault="00724D55" w:rsidP="00D0044D">
      <w:pPr>
        <w:pStyle w:val="a3"/>
        <w:ind w:left="360" w:firstLineChars="0" w:firstLine="0"/>
        <w:rPr>
          <w:rFonts w:asciiTheme="minorEastAsia" w:hAnsiTheme="minorEastAsia"/>
          <w:color w:val="000000" w:themeColor="text1"/>
        </w:rPr>
      </w:pPr>
    </w:p>
    <w:p w14:paraId="0655674E" w14:textId="2CF91B54" w:rsidR="00016B82" w:rsidRPr="00B93AEA" w:rsidRDefault="00016B82" w:rsidP="00D0044D">
      <w:pPr>
        <w:pStyle w:val="a3"/>
        <w:numPr>
          <w:ilvl w:val="0"/>
          <w:numId w:val="28"/>
        </w:numPr>
        <w:ind w:firstLineChars="0"/>
        <w:rPr>
          <w:rFonts w:asciiTheme="minorEastAsia" w:hAnsiTheme="minorEastAsia" w:hint="eastAsia"/>
          <w:color w:val="000000" w:themeColor="text1"/>
        </w:rPr>
      </w:pPr>
      <w:r w:rsidRPr="00B93AEA">
        <w:rPr>
          <w:rFonts w:asciiTheme="minorEastAsia" w:hAnsiTheme="minorEastAsia" w:hint="eastAsia"/>
          <w:color w:val="000000" w:themeColor="text1"/>
        </w:rPr>
        <w:t>準拠集団や文化と</w:t>
      </w:r>
      <w:r w:rsidR="0072119E" w:rsidRPr="00B93AEA">
        <w:rPr>
          <w:rFonts w:asciiTheme="minorEastAsia" w:hAnsiTheme="minorEastAsia" w:hint="eastAsia"/>
          <w:color w:val="000000" w:themeColor="text1"/>
        </w:rPr>
        <w:t>の関連付け・関係的経験価値</w:t>
      </w:r>
      <w:r w:rsidR="0072119E" w:rsidRPr="00B93AEA">
        <w:rPr>
          <w:rFonts w:asciiTheme="minorEastAsia" w:hAnsiTheme="minorEastAsia"/>
          <w:color w:val="000000" w:themeColor="text1"/>
        </w:rPr>
        <w:t>(</w:t>
      </w:r>
      <w:r w:rsidRPr="00B23323">
        <w:rPr>
          <w:rFonts w:asciiTheme="minorHAnsi"/>
          <w:color w:val="000000" w:themeColor="text1"/>
        </w:rPr>
        <w:t>RELATE</w:t>
      </w:r>
      <w:r w:rsidR="0072119E" w:rsidRPr="00B93AEA">
        <w:rPr>
          <w:rFonts w:asciiTheme="minorEastAsia" w:hAnsiTheme="minorEastAsia"/>
          <w:color w:val="000000" w:themeColor="text1"/>
        </w:rPr>
        <w:t>)</w:t>
      </w:r>
    </w:p>
    <w:p w14:paraId="16D60E8E" w14:textId="4459F6CD" w:rsidR="00D0044D" w:rsidRPr="00B93AEA" w:rsidRDefault="00D0044D" w:rsidP="00D0044D">
      <w:pPr>
        <w:pStyle w:val="a3"/>
        <w:ind w:left="360" w:firstLineChars="0" w:firstLine="0"/>
        <w:rPr>
          <w:rFonts w:asciiTheme="minorEastAsia" w:hAnsiTheme="minorEastAsia" w:hint="eastAsia"/>
          <w:color w:val="000000" w:themeColor="text1"/>
        </w:rPr>
      </w:pPr>
      <w:r w:rsidRPr="00B93AEA">
        <w:rPr>
          <w:rFonts w:ascii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hint="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hint="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hint="eastAsia"/>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hint="eastAsia"/>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hint="eastAsia"/>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hint="eastAsia"/>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hint="eastAsia"/>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hint="eastAsia"/>
          <w:kern w:val="0"/>
        </w:rPr>
      </w:pPr>
    </w:p>
    <w:p w14:paraId="160C140D" w14:textId="77777777" w:rsidR="0070114B" w:rsidRDefault="0070114B" w:rsidP="002A5A09">
      <w:pPr>
        <w:rPr>
          <w:rFonts w:asciiTheme="minorEastAsia" w:hAnsiTheme="minorEastAsia" w:cs="ＭＳ 明朝" w:hint="eastAsia"/>
          <w:kern w:val="0"/>
        </w:rPr>
      </w:pPr>
    </w:p>
    <w:p w14:paraId="6869F895" w14:textId="77777777" w:rsidR="0070114B" w:rsidRDefault="0070114B" w:rsidP="002A5A09">
      <w:pPr>
        <w:rPr>
          <w:rFonts w:asciiTheme="minorEastAsia" w:hAnsiTheme="minorEastAsia" w:cs="ＭＳ 明朝" w:hint="eastAsia"/>
          <w:kern w:val="0"/>
        </w:rPr>
      </w:pPr>
    </w:p>
    <w:p w14:paraId="44725F5E" w14:textId="77777777" w:rsidR="0070114B" w:rsidRDefault="0070114B" w:rsidP="002A5A09">
      <w:pPr>
        <w:rPr>
          <w:rFonts w:asciiTheme="minorEastAsia" w:hAnsiTheme="minorEastAsia" w:cs="ＭＳ 明朝" w:hint="eastAsia"/>
          <w:kern w:val="0"/>
        </w:rPr>
      </w:pPr>
    </w:p>
    <w:p w14:paraId="72C180EC" w14:textId="77777777" w:rsidR="0070114B" w:rsidRDefault="0070114B" w:rsidP="002A5A09">
      <w:pPr>
        <w:rPr>
          <w:rFonts w:asciiTheme="minorEastAsia" w:hAnsiTheme="minorEastAsia" w:cs="ＭＳ 明朝" w:hint="eastAsia"/>
          <w:kern w:val="0"/>
        </w:rPr>
      </w:pPr>
    </w:p>
    <w:p w14:paraId="44908EB4" w14:textId="77777777" w:rsidR="0070114B" w:rsidRDefault="0070114B" w:rsidP="002A5A09">
      <w:pPr>
        <w:rPr>
          <w:rFonts w:asciiTheme="minorEastAsia" w:hAnsiTheme="minorEastAsia" w:cs="ＭＳ 明朝" w:hint="eastAsia"/>
          <w:kern w:val="0"/>
        </w:rPr>
      </w:pPr>
    </w:p>
    <w:p w14:paraId="56C162FD" w14:textId="77777777" w:rsidR="0070114B" w:rsidRPr="00B93AEA" w:rsidRDefault="0070114B" w:rsidP="002A5A09">
      <w:pPr>
        <w:rPr>
          <w:rFonts w:asciiTheme="minorEastAsia" w:hAnsiTheme="minorEastAsia" w:cs="ＭＳ 明朝" w:hint="eastAsia"/>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Pr>
        <w:rPr>
          <w:rFonts w:hint="eastAsia"/>
        </w:rPr>
      </w:pPr>
    </w:p>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5" w:name="_Ref283179904"/>
      <w:r w:rsidRPr="00860F98">
        <w:t>Roto, Virpi, et al. "User experience white paper." Bringing clarity to the concept of user experience (2011).</w:t>
      </w:r>
      <w:bookmarkEnd w:id="15"/>
    </w:p>
    <w:p w14:paraId="6CE7C78B" w14:textId="77777777" w:rsidR="00860F98" w:rsidRPr="00860F98" w:rsidRDefault="00860F98" w:rsidP="00860F98">
      <w:pPr>
        <w:numPr>
          <w:ilvl w:val="0"/>
          <w:numId w:val="4"/>
        </w:numPr>
        <w:tabs>
          <w:tab w:val="left" w:pos="5339"/>
        </w:tabs>
        <w:jc w:val="left"/>
      </w:pPr>
      <w:bookmarkStart w:id="16" w:name="_Ref283179935"/>
      <w:r w:rsidRPr="00860F98">
        <w:t xml:space="preserve">Nielsen, Jakob. "Usability 101: Introduction to usability." </w:t>
      </w:r>
      <w:bookmarkEnd w:id="16"/>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7" w:name="_Ref283180130"/>
      <w:r w:rsidRPr="00860F98">
        <w:t>Kujala, Sari, et al. "UX Curve: A method for evaluating long-term user experience." Interacting with Computers 23.5 (2011): pp.473-483.</w:t>
      </w:r>
      <w:bookmarkEnd w:id="17"/>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8" w:name="_Ref283180182"/>
      <w:r w:rsidRPr="00860F98">
        <w:t>ISO, WD. "9241-11. Ergonomic requirements for office work with visual display terminals (VDTs)." The international organization for standardization (1998).</w:t>
      </w:r>
      <w:bookmarkEnd w:id="18"/>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19"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19"/>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0" w:name="_Ref407818478"/>
      <w:bookmarkStart w:id="21"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0"/>
      <w:bookmarkEnd w:id="21"/>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2"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2"/>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3"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3"/>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bookmarkStart w:id="24" w:name="_GoBack"/>
      <w:bookmarkEnd w:id="24"/>
    </w:p>
    <w:p w14:paraId="067C314A" w14:textId="77777777" w:rsidR="006B5F6B" w:rsidRPr="00B93AEA" w:rsidRDefault="006B5F6B" w:rsidP="00CB4A1E">
      <w:pPr>
        <w:tabs>
          <w:tab w:val="left" w:pos="5339"/>
        </w:tabs>
        <w:jc w:val="left"/>
        <w:rPr>
          <w:rFonts w:asciiTheme="minorEastAsia" w:hAnsiTheme="minorEastAsia"/>
        </w:rPr>
      </w:pPr>
    </w:p>
    <w:p w14:paraId="0E6D58AF" w14:textId="74725E0E" w:rsidR="00646FA3" w:rsidRPr="00B93AEA" w:rsidRDefault="00646FA3" w:rsidP="00646FA3">
      <w:pPr>
        <w:pStyle w:val="1"/>
        <w:ind w:left="360" w:hanging="360"/>
        <w:rPr>
          <w:rFonts w:asciiTheme="minorEastAsia" w:eastAsiaTheme="minorEastAsia" w:hAnsiTheme="minorEastAsia"/>
        </w:rPr>
      </w:pPr>
      <w:r w:rsidRPr="00B93AEA">
        <w:rPr>
          <w:rFonts w:asciiTheme="minorEastAsia" w:eastAsiaTheme="minorEastAsia" w:hAnsiTheme="minorEastAsia" w:hint="eastAsia"/>
        </w:rPr>
        <w:t>付録</w:t>
      </w:r>
    </w:p>
    <w:p w14:paraId="628F4668" w14:textId="77777777" w:rsidR="00646FA3" w:rsidRPr="00B93AEA" w:rsidRDefault="00646FA3" w:rsidP="00646FA3"/>
    <w:p w14:paraId="1B2017C2" w14:textId="2DB185F8" w:rsidR="00646FA3" w:rsidRPr="00B93AEA" w:rsidRDefault="00646FA3" w:rsidP="00646FA3">
      <w:pPr>
        <w:tabs>
          <w:tab w:val="left" w:pos="5339"/>
        </w:tabs>
        <w:jc w:val="left"/>
        <w:rPr>
          <w:rFonts w:asciiTheme="minorEastAsia" w:hAnsiTheme="minorEastAsia"/>
        </w:rPr>
      </w:pPr>
    </w:p>
    <w:sectPr w:rsidR="00646F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60F98">
      <w:rPr>
        <w:rStyle w:val="af6"/>
        <w:noProof/>
      </w:rPr>
      <w:t>1</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860F98">
      <w:rPr>
        <w:rStyle w:val="af6"/>
        <w:noProof/>
      </w:rPr>
      <w:t>83</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7"/>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6"/>
  </w:num>
  <w:num w:numId="25">
    <w:abstractNumId w:val="8"/>
  </w:num>
  <w:num w:numId="26">
    <w:abstractNumId w:val="11"/>
  </w:num>
  <w:num w:numId="27">
    <w:abstractNumId w:val="19"/>
  </w:num>
  <w:num w:numId="28">
    <w:abstractNumId w:val="1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0F98"/>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92430"/>
    <w:rsid w:val="00E94B40"/>
    <w:rsid w:val="00ED57BC"/>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134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83668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59969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32296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3650E-7AB2-0849-84EF-CC31A20FA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83</Pages>
  <Words>7080</Words>
  <Characters>40357</Characters>
  <Application>Microsoft Macintosh Word</Application>
  <DocSecurity>0</DocSecurity>
  <Lines>336</Lines>
  <Paragraphs>94</Paragraphs>
  <ScaleCrop>false</ScaleCrop>
  <Company/>
  <LinksUpToDate>false</LinksUpToDate>
  <CharactersWithSpaces>47343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204</cp:revision>
  <dcterms:created xsi:type="dcterms:W3CDTF">2016-12-22T02:42:00Z</dcterms:created>
  <dcterms:modified xsi:type="dcterms:W3CDTF">2016-12-30T09:34:00Z</dcterms:modified>
</cp:coreProperties>
</file>